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22"/>
      </w:tblGrid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4"/>
              <w:gridCol w:w="1965"/>
            </w:tblGrid>
            <w:tr w:rsidR="008D483C" w:rsidRPr="008D483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ОДОБРЯВАМ: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D483C" w:rsidRPr="008D48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Миглена Павлова</w:t>
                  </w: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br/>
                    <w:t>изпълнителен директор на АОП</w:t>
                  </w:r>
                </w:p>
              </w:tc>
            </w:tr>
          </w:tbl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СТАНОВИЩЕ*</w:t>
            </w:r>
            <w:r w:rsidRPr="008D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осъществен контрол по чл. 233 от ЗОП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3"/>
              <w:gridCol w:w="6493"/>
            </w:tblGrid>
            <w:tr w:rsidR="008D483C" w:rsidRPr="008D483C">
              <w:trPr>
                <w:tblCellSpacing w:w="15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Наименование: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Университетска </w:t>
                  </w:r>
                  <w:proofErr w:type="spellStart"/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многопрофилна</w:t>
                  </w:r>
                  <w:proofErr w:type="spellEnd"/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болница за активно лечение /МБАЛ/ "Царица Йоанна - ИСУЛ" ЕАД - София /Старо наименование - </w:t>
                  </w:r>
                  <w:proofErr w:type="spellStart"/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Многопрофилна</w:t>
                  </w:r>
                  <w:proofErr w:type="spellEnd"/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болница за активно лечение /МБАЛ/ "Царица Йоанна" ЕАД</w:t>
                  </w:r>
                </w:p>
              </w:tc>
            </w:tr>
            <w:tr w:rsidR="008D483C" w:rsidRPr="008D48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Публичен</w:t>
                  </w:r>
                </w:p>
              </w:tc>
            </w:tr>
            <w:tr w:rsidR="008D483C" w:rsidRPr="008D483C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Партиден номер в РОП: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494</w:t>
                  </w:r>
                </w:p>
              </w:tc>
            </w:tr>
          </w:tbl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ПОРЪЧКА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2"/>
              <w:gridCol w:w="6814"/>
            </w:tblGrid>
            <w:tr w:rsidR="008D483C" w:rsidRPr="008D483C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Обект на поръчката: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Доставки</w:t>
                  </w:r>
                </w:p>
              </w:tc>
            </w:tr>
            <w:tr w:rsidR="008D483C" w:rsidRPr="008D483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Предмет:</w:t>
                  </w: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Предметът на обществената поръчка е доставка на топлинна енергия на УМБАЛ „Царица Йоанна - ИСУЛ” ЕАД с адрес гр. София, ул." Бяло море"№8 за срок от 3 години.</w:t>
                  </w:r>
                </w:p>
              </w:tc>
            </w:tr>
            <w:tr w:rsidR="008D483C" w:rsidRPr="008D483C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Прогнозна стойност: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790000 BGN</w:t>
                  </w:r>
                </w:p>
              </w:tc>
            </w:tr>
          </w:tbl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ПРОЦЕДУРА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1"/>
              <w:gridCol w:w="4985"/>
            </w:tblGrid>
            <w:tr w:rsidR="008D483C" w:rsidRPr="008D483C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Уникален номер в РОП: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00494-2017-0020</w:t>
                  </w:r>
                </w:p>
              </w:tc>
            </w:tr>
            <w:tr w:rsidR="008D483C" w:rsidRPr="008D483C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Вид на процедурата: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Договаряне без предварително обявление</w:t>
                  </w:r>
                </w:p>
              </w:tc>
            </w:tr>
            <w:tr w:rsidR="008D483C" w:rsidRPr="008D483C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Решение за откриване на процедурата: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 44 от 12.07.2017 г. </w:t>
                  </w:r>
                </w:p>
              </w:tc>
            </w:tr>
          </w:tbl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СТАНОВИЩЕ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1"/>
              <w:gridCol w:w="6165"/>
            </w:tblGrid>
            <w:tr w:rsidR="008D483C" w:rsidRPr="008D483C">
              <w:trPr>
                <w:tblCellSpacing w:w="15" w:type="dxa"/>
              </w:trPr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Прилагано правно основание: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Чл. 79, ал. 1, т. 3 от ЗОП</w:t>
                  </w:r>
                </w:p>
              </w:tc>
            </w:tr>
            <w:tr w:rsidR="008D483C" w:rsidRPr="008D483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Изисквания на ЗОП: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-поръчката може да бъде изпълнена само от определен изпълнител, поради наличие на изключителни права, включително на права на интелектуалната собственост;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-не съществува достатъчно добра алтернатива или заместител и отсъствието на конкуренция не се дължи на изкуствено стесняване на параметрите на поръчката.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Представени от възложителя мотиви и доказателства: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 Агенцията по обществени поръчки е представено Решение № 44 от 12.07.2017 г. на </w:t>
                  </w: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изпълнителния директор на УМБАЛ „Царица Йоанна - ИСУЛ“ ЕАД за откриване на процедура на договаряне без предварително обявление.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Видно от поле IV.7) на Решението за откриване, прогнозната стойност на поръчката е 790 000 лв. без ДДС.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поле V.2) на Решението се посочва, че на основание чл. 65, ал. 1 от ППЗОП, няма да бъде изпращана покана за участие в процедурата, а договор ще се сключи с дружеството – „Топлофикация София“ ЕАД, притежаващо изключителното право да предоставя услугите по “пренос на топлинна енергия” на лицензионната територия на гр. София.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мотивите възложителят се позовава на Лицензия № Л-033-05/15.11.2000 г. за дейността „пренос на топлинна енергия на територията на София” и Лицензия № Л-031-02/15.11.2000 г. за дейността „производство на топлинна енергия” със същия териториален обхват, издадени на „Топлофикация София“ ЕАД, достъпни на електронната страница на Комисията за енергийно и водно регулиране (КЕВР) на интернет адрес http://www.dker.bg/firmi_listbg.php?LIC=0&amp;P=374&amp;SP=395&amp;OID= (позиция № 20).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Направена проверка в Регистъра на издадените лицензии за дейностите в енергетиката, поддържан от КЕВР, потвърди, че „Топлофикация София” </w:t>
                  </w:r>
                  <w:proofErr w:type="spellStart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ЕАДпритежава</w:t>
                  </w:r>
                  <w:proofErr w:type="spellEnd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лицензия № Л-033-05/15.11.2000 г. за дейността „пренос на топлинна </w:t>
                  </w:r>
                  <w:proofErr w:type="spellStart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енергияна</w:t>
                  </w:r>
                  <w:proofErr w:type="spellEnd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територията в гр. София“. Срокът на действие на лицензията е 20 години.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Изводи: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 разглежданата процедура на договаряне без предварително обявление се възлага доставката на топлинна енергия на УМБАЛ „Царица Йоанна - ИСУЛ“ ЕАД в гр. София, за срок от 3 години. </w:t>
                  </w:r>
                  <w:proofErr w:type="spellStart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Топлопреносното</w:t>
                  </w:r>
                  <w:proofErr w:type="spellEnd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предприятие е длъжно да снабдява с топлинна енергия клиентите, присъединени към </w:t>
                  </w:r>
                  <w:proofErr w:type="spellStart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топлопреносната</w:t>
                  </w:r>
                  <w:proofErr w:type="spellEnd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мрежа (вж. чл. 130, т. 1 от Закона за енергетиката (ЗЕ). Съгласно чл. 39, ал. 1, т. 2 от ЗЕ, преносът на топлинна енергия е дейност, подлежаща на лицензиране. Според чл. 43, ал. 2, т. 3 от същия закон, за една обособена територия се издава само една лицензия за пренос на топлинна енергия. Посоченото е основание за извод, че отсъствието на конкуренция не се дължи на изкуствено стесняване на параметрите на поръчката, респ. при възлагането на договор с такъв предмет е обосновано прилагането на чл. 79, ал. 1, т. 3, б. „в“ от ЗОП.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 изложените мотиви и допълнително извършената справка в Регистъра на издадените лицензии за дейностите в енергетиката и списъка на </w:t>
                  </w:r>
                  <w:proofErr w:type="spellStart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топлоснабдителни</w:t>
                  </w:r>
                  <w:proofErr w:type="spellEnd"/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компании е видно, че „Топлофикация София” EАД е носител на изключително право за пренос на топлинна енергия, придобито по силата на административен акт – лицензия, издадена от КЕВР на основание ЗЕ. Териториалният обхват на лицензията включва гр. София, където следва да се реализира възлаганата доставка.</w:t>
                  </w:r>
                </w:p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Предвид изложеното, прилагането на чл. 79, ал. 1, т. 3, б. „в“ от ЗОП в конкретния случай може да се приеме за законосъобразно.</w:t>
                  </w:r>
                </w:p>
              </w:tc>
            </w:tr>
          </w:tbl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ЗАКЛЮЧЕНИЕ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56"/>
            </w:tblGrid>
            <w:tr w:rsidR="008D483C" w:rsidRPr="008D483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483C" w:rsidRPr="008D483C" w:rsidRDefault="008D483C" w:rsidP="008D4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D4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Прилагането на избраното правно основание е законосъобразно</w:t>
                  </w:r>
                </w:p>
              </w:tc>
            </w:tr>
          </w:tbl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* Забележка:</w:t>
            </w: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Съгласно чл. 229, ал. 2 от ЗОП с контрола по чл. 233 от ЗОП се оказва </w:t>
            </w: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методическа помощ за законосъобразност при възлагането на обществени поръчки. Когато законосъобразното прилагане на избраното правно основание не е безспорно доказано при контрола и процедурата завърши със сключване на договор, АОП уведомява органите по чл. 238, ал. 1 от ЗОП (чл. 135, ал. 3 от ППЗОП).</w:t>
            </w:r>
          </w:p>
        </w:tc>
      </w:tr>
      <w:tr w:rsidR="008D483C" w:rsidRPr="008D483C" w:rsidTr="008D48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483C" w:rsidRPr="008D483C" w:rsidRDefault="008D483C" w:rsidP="008D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8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690B52" w:rsidRDefault="00690B52"/>
    <w:sectPr w:rsidR="00690B52" w:rsidSect="0069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483C"/>
    <w:rsid w:val="00690B52"/>
    <w:rsid w:val="008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3892</Characters>
  <Application>Microsoft Office Word</Application>
  <DocSecurity>0</DocSecurity>
  <Lines>86</Lines>
  <Paragraphs>47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2017-08-10T17:08:00Z</dcterms:created>
  <dcterms:modified xsi:type="dcterms:W3CDTF">2017-08-10T17:08:00Z</dcterms:modified>
</cp:coreProperties>
</file>